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6C3B6" w14:textId="506389B2" w:rsidR="005F21E2" w:rsidRDefault="00AF6AB6" w:rsidP="00AF6AB6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Утверждаю:</w:t>
      </w:r>
    </w:p>
    <w:p w14:paraId="21E45A29" w14:textId="0A855D7B" w:rsidR="00AF6AB6" w:rsidRDefault="004216EE" w:rsidP="00AF6AB6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ВРИО д</w:t>
      </w:r>
      <w:r w:rsidR="00AF6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F6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Р.Б.Кулуева</w:t>
      </w:r>
      <w:bookmarkStart w:id="0" w:name="_GoBack"/>
      <w:bookmarkEnd w:id="0"/>
      <w:r w:rsidR="00AF6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031A78CD" w14:textId="55FE8C35" w:rsidR="00AF6AB6" w:rsidRDefault="00AF6AB6" w:rsidP="00AF6AB6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42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 от 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сентября 202</w:t>
      </w:r>
      <w:r w:rsidR="00421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6CC3A3C3" w14:textId="77777777" w:rsidR="00AF6AB6" w:rsidRDefault="00AF6AB6" w:rsidP="00AF6AB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«Дорожная карта» </w:t>
      </w:r>
    </w:p>
    <w:p w14:paraId="1FA1036F" w14:textId="286E5EE3" w:rsidR="00AF6AB6" w:rsidRPr="00AF6AB6" w:rsidRDefault="00AF6AB6" w:rsidP="00AF6AB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реализации Положения о системе наставничества педагогических работников</w:t>
      </w:r>
    </w:p>
    <w:p w14:paraId="7F0D7FE7" w14:textId="2A05D73B" w:rsidR="00AF6AB6" w:rsidRPr="00AF6AB6" w:rsidRDefault="00AF6AB6" w:rsidP="00AF6AB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МОБУ </w:t>
      </w: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proofErr w:type="spellStart"/>
      <w:r w:rsidRPr="00AF6AB6">
        <w:rPr>
          <w:rFonts w:ascii="Times New Roman" w:eastAsia="Calibri" w:hAnsi="Times New Roman" w:cs="Times New Roman"/>
          <w:sz w:val="24"/>
          <w:szCs w:val="24"/>
        </w:rPr>
        <w:t>им.</w:t>
      </w:r>
      <w:r>
        <w:rPr>
          <w:rFonts w:ascii="Times New Roman" w:eastAsia="Calibri" w:hAnsi="Times New Roman" w:cs="Times New Roman"/>
          <w:sz w:val="24"/>
          <w:szCs w:val="24"/>
        </w:rPr>
        <w:t>Н.Каримова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угарчи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4216EE">
        <w:rPr>
          <w:rFonts w:ascii="Times New Roman" w:eastAsia="Calibri" w:hAnsi="Times New Roman" w:cs="Times New Roman"/>
          <w:sz w:val="24"/>
          <w:szCs w:val="24"/>
        </w:rPr>
        <w:t>4</w:t>
      </w: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4216EE">
        <w:rPr>
          <w:rFonts w:ascii="Times New Roman" w:eastAsia="Calibri" w:hAnsi="Times New Roman" w:cs="Times New Roman"/>
          <w:sz w:val="24"/>
          <w:szCs w:val="24"/>
        </w:rPr>
        <w:t>5</w:t>
      </w: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83"/>
        <w:gridCol w:w="2782"/>
        <w:gridCol w:w="2682"/>
        <w:gridCol w:w="4664"/>
        <w:gridCol w:w="1178"/>
        <w:gridCol w:w="3103"/>
      </w:tblGrid>
      <w:tr w:rsidR="00AF6AB6" w:rsidRPr="00AF6AB6" w14:paraId="3320F686" w14:textId="77777777" w:rsidTr="00AF6AB6">
        <w:tc>
          <w:tcPr>
            <w:tcW w:w="583" w:type="dxa"/>
          </w:tcPr>
          <w:p w14:paraId="43F0C52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14:paraId="06C8CD0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2682" w:type="dxa"/>
          </w:tcPr>
          <w:p w14:paraId="606E472E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64" w:type="dxa"/>
          </w:tcPr>
          <w:p w14:paraId="01AD8E0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 деятельности</w:t>
            </w:r>
          </w:p>
        </w:tc>
        <w:tc>
          <w:tcPr>
            <w:tcW w:w="1178" w:type="dxa"/>
          </w:tcPr>
          <w:p w14:paraId="7A2F3022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03" w:type="dxa"/>
          </w:tcPr>
          <w:p w14:paraId="7F567705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6AB6" w:rsidRPr="00AF6AB6" w14:paraId="265F23A8" w14:textId="77777777" w:rsidTr="00AF6AB6">
        <w:tc>
          <w:tcPr>
            <w:tcW w:w="583" w:type="dxa"/>
            <w:vMerge w:val="restart"/>
          </w:tcPr>
          <w:p w14:paraId="129E485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D49633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14:paraId="6370A86C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 w:val="restart"/>
          </w:tcPr>
          <w:p w14:paraId="73FA16D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условий</w:t>
            </w:r>
          </w:p>
          <w:p w14:paraId="5C4B2D9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для запуска системы</w:t>
            </w:r>
          </w:p>
          <w:p w14:paraId="4B21D57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14:paraId="6C066874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</w:t>
            </w:r>
          </w:p>
          <w:p w14:paraId="4CE2158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  <w:p w14:paraId="186027AC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EA63C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C20D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BA4B82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</w:t>
            </w:r>
          </w:p>
          <w:p w14:paraId="2939F7D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</w:t>
            </w:r>
          </w:p>
          <w:p w14:paraId="2FE642E2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имеющихся материалов</w:t>
            </w:r>
          </w:p>
          <w:p w14:paraId="2FA0A60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по внедрению системы</w:t>
            </w:r>
          </w:p>
          <w:p w14:paraId="410E30C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14:paraId="58726B7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</w:t>
            </w:r>
          </w:p>
          <w:p w14:paraId="38922D11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4664" w:type="dxa"/>
          </w:tcPr>
          <w:p w14:paraId="5AD7C7C8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1. Изучение Методических рекомендаций по разработке и</w:t>
            </w:r>
          </w:p>
          <w:p w14:paraId="23181EFF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внедрению системы (целевой модели) наставничества</w:t>
            </w:r>
          </w:p>
          <w:p w14:paraId="6F69E038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работников.</w:t>
            </w:r>
          </w:p>
          <w:p w14:paraId="4BCBBE6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2. Ознакомление с шаблонами документов для реализации</w:t>
            </w:r>
          </w:p>
          <w:p w14:paraId="62544B36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системы наставничества педагогических работников</w:t>
            </w:r>
          </w:p>
          <w:p w14:paraId="56D62FA2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1EE2B98" w14:textId="1DFA5B4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103" w:type="dxa"/>
          </w:tcPr>
          <w:p w14:paraId="590B6CF0" w14:textId="2F8C5C19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F6AB6" w:rsidRPr="00AF6AB6" w14:paraId="520B82C1" w14:textId="77777777" w:rsidTr="00AF6AB6">
        <w:tc>
          <w:tcPr>
            <w:tcW w:w="583" w:type="dxa"/>
            <w:vMerge/>
          </w:tcPr>
          <w:p w14:paraId="2AE7B02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/>
          </w:tcPr>
          <w:p w14:paraId="155DDD5A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D0191F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  <w:p w14:paraId="5049D3D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о</w:t>
            </w:r>
          </w:p>
          <w:p w14:paraId="3B51163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целях</w:t>
            </w:r>
          </w:p>
          <w:p w14:paraId="30CEAC94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системы наставничества</w:t>
            </w:r>
          </w:p>
          <w:p w14:paraId="03BF66C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</w:t>
            </w:r>
          </w:p>
          <w:p w14:paraId="60D5F4C5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  <w:p w14:paraId="0B1C10AC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0E9E382E" w14:textId="70A6DE0A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Проведение, заседаний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ШМО</w:t>
            </w:r>
          </w:p>
          <w:p w14:paraId="66DE0085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2. Информирование на сайте ОУ.</w:t>
            </w:r>
          </w:p>
          <w:p w14:paraId="6DC6D6EA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02FBEBB" w14:textId="5D2F94BF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42B4B8D1" w14:textId="71874C64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216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A22FC3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68B655FA" w14:textId="46080AE6" w:rsidR="00AF6AB6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</w:t>
            </w:r>
            <w:r w:rsidR="00AF6AB6"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  <w:p w14:paraId="360D34F5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</w:t>
            </w:r>
          </w:p>
          <w:p w14:paraId="33B56C61" w14:textId="056A4BFE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</w:tc>
      </w:tr>
      <w:tr w:rsidR="00AF6AB6" w:rsidRPr="00AF6AB6" w14:paraId="610C511F" w14:textId="77777777" w:rsidTr="00AF6AB6">
        <w:tc>
          <w:tcPr>
            <w:tcW w:w="583" w:type="dxa"/>
            <w:vMerge/>
          </w:tcPr>
          <w:p w14:paraId="1EA404D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/>
          </w:tcPr>
          <w:p w14:paraId="1559DCE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37C8A5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  <w:p w14:paraId="4BD4388C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нормативной базы</w:t>
            </w:r>
          </w:p>
          <w:p w14:paraId="278A1FE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системы</w:t>
            </w:r>
          </w:p>
          <w:p w14:paraId="78F616D0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14:paraId="13D6111E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педагогических</w:t>
            </w:r>
          </w:p>
          <w:p w14:paraId="165B606D" w14:textId="6847F3D5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4664" w:type="dxa"/>
          </w:tcPr>
          <w:p w14:paraId="71DAAA34" w14:textId="52D2FB9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и утверждение «дорожной карты» (плана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мероприятий) реализации Положения о системе</w:t>
            </w:r>
          </w:p>
          <w:p w14:paraId="6CC06ED2" w14:textId="4DBAA534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наставничества педагогических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работников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  <w:p w14:paraId="16F9D0D7" w14:textId="2F59A881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4. Издание приказ о назначении куратора системы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наставничества педагогических работников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школе</w:t>
            </w:r>
          </w:p>
          <w:p w14:paraId="08CD74E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5. Издать прика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з(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ы) о закреплении наставнических пар/групп с</w:t>
            </w:r>
          </w:p>
          <w:p w14:paraId="4D0B004F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письменного согласия их участников на возложение на них</w:t>
            </w:r>
          </w:p>
          <w:p w14:paraId="3A17C598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дополнительных обязанностей,</w:t>
            </w:r>
          </w:p>
          <w:p w14:paraId="3D042B7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наставнической деятельностью</w:t>
            </w:r>
          </w:p>
        </w:tc>
        <w:tc>
          <w:tcPr>
            <w:tcW w:w="1178" w:type="dxa"/>
          </w:tcPr>
          <w:p w14:paraId="64044680" w14:textId="430C0156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  <w:p w14:paraId="13118747" w14:textId="55AB8F58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216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27F5C0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0AFB2D7A" w14:textId="7150FF6F" w:rsidR="00AF6AB6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</w:tc>
      </w:tr>
      <w:tr w:rsidR="00AF6AB6" w:rsidRPr="00AF6AB6" w14:paraId="666E23A0" w14:textId="77777777" w:rsidTr="00AF6AB6">
        <w:tc>
          <w:tcPr>
            <w:tcW w:w="583" w:type="dxa"/>
            <w:vMerge/>
          </w:tcPr>
          <w:p w14:paraId="30910E1F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/>
          </w:tcPr>
          <w:p w14:paraId="47D7786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</w:tcPr>
          <w:p w14:paraId="3032E9A6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Выбор форм системы</w:t>
            </w:r>
          </w:p>
          <w:p w14:paraId="2C3A642A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14:paraId="5721777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</w:t>
            </w:r>
          </w:p>
          <w:p w14:paraId="39F0489A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работников исходя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</w:p>
          <w:p w14:paraId="521DFCE8" w14:textId="05FB5F6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4664" w:type="dxa"/>
          </w:tcPr>
          <w:p w14:paraId="302EB8FE" w14:textId="719B1A43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мониторинга по выявлению предварительных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запросов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потенциальных наставляемых и о</w:t>
            </w:r>
          </w:p>
          <w:p w14:paraId="0B7BAD36" w14:textId="78EF5391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заинтересованных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наставничестве </w:t>
            </w:r>
          </w:p>
          <w:p w14:paraId="22B0A84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</w:tcPr>
          <w:p w14:paraId="6E34F725" w14:textId="6FC9F6D5" w:rsidR="00AF6AB6" w:rsidRPr="00AF6AB6" w:rsidRDefault="00AF6AB6" w:rsidP="004216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216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vMerge w:val="restart"/>
          </w:tcPr>
          <w:p w14:paraId="00FA4599" w14:textId="7E3D482A" w:rsidR="00AF6AB6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  <w:r w:rsidR="00AF6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4CBB80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14:paraId="46C1EAD4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</w:t>
            </w:r>
          </w:p>
          <w:p w14:paraId="185A9761" w14:textId="1787A885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</w:tc>
      </w:tr>
      <w:tr w:rsidR="00AF6AB6" w:rsidRPr="00AF6AB6" w14:paraId="469BD05E" w14:textId="77777777" w:rsidTr="00AF6AB6">
        <w:tc>
          <w:tcPr>
            <w:tcW w:w="583" w:type="dxa"/>
            <w:vMerge/>
          </w:tcPr>
          <w:p w14:paraId="2A59A49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/>
          </w:tcPr>
          <w:p w14:paraId="4C0C0B2C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14:paraId="05157A6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24060FC6" w14:textId="309C582C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наставничества</w:t>
            </w:r>
          </w:p>
          <w:p w14:paraId="1797DB8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37CE61A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0385FF32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6AB6" w:rsidRPr="00AF6AB6" w14:paraId="1AD9BA3F" w14:textId="77777777" w:rsidTr="00AF6AB6">
        <w:tc>
          <w:tcPr>
            <w:tcW w:w="583" w:type="dxa"/>
            <w:vMerge/>
          </w:tcPr>
          <w:p w14:paraId="6295909F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/>
          </w:tcPr>
          <w:p w14:paraId="1EDA01E0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14:paraId="2C86A73F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44CAF08E" w14:textId="29CA9256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банк программ по формам наставничества («педагог – педагог», «руководитель образовательной организации – педагог», «педагог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молодой педагог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» и другие в соответствии с запросами.</w:t>
            </w:r>
            <w:proofErr w:type="gramEnd"/>
          </w:p>
        </w:tc>
        <w:tc>
          <w:tcPr>
            <w:tcW w:w="1178" w:type="dxa"/>
            <w:vMerge/>
          </w:tcPr>
          <w:p w14:paraId="387B5B2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14:paraId="6F654374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6AB6" w:rsidRPr="00AF6AB6" w14:paraId="5EC8B550" w14:textId="77777777" w:rsidTr="00AF6AB6">
        <w:tc>
          <w:tcPr>
            <w:tcW w:w="583" w:type="dxa"/>
          </w:tcPr>
          <w:p w14:paraId="2DCAB52A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14:paraId="5494E186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</w:t>
            </w:r>
          </w:p>
          <w:p w14:paraId="6E9CC6A4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(персонифицированный</w:t>
            </w:r>
            <w:proofErr w:type="gramEnd"/>
          </w:p>
          <w:p w14:paraId="0F7D702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учет) наставников и</w:t>
            </w:r>
          </w:p>
          <w:p w14:paraId="5A4525B8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, в том</w:t>
            </w:r>
          </w:p>
          <w:p w14:paraId="29C4E69A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цифровом</w:t>
            </w:r>
          </w:p>
          <w:p w14:paraId="01CF64DC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формате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0C5D0745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использованием</w:t>
            </w:r>
          </w:p>
          <w:p w14:paraId="67EC9026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962E778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Сбор данных</w:t>
            </w:r>
          </w:p>
        </w:tc>
        <w:tc>
          <w:tcPr>
            <w:tcW w:w="4664" w:type="dxa"/>
          </w:tcPr>
          <w:p w14:paraId="6256EA2B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Проведение анкетирования среди педагогов, желающих принять участие в системе наставничества педагогических работников </w:t>
            </w:r>
          </w:p>
          <w:p w14:paraId="3B624BF6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Сбор дополнительной информации о запросах наставников и наставляемых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педагогов из личных дел, анализа методической работы, рекомендаций аттестаций, анализа анкет </w:t>
            </w:r>
            <w:proofErr w:type="spell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08FC20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Выбор форм наставничества в зависимости от запросов потенциальных наставляемых.</w:t>
            </w:r>
          </w:p>
          <w:p w14:paraId="04BD36B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178" w:type="dxa"/>
          </w:tcPr>
          <w:p w14:paraId="69E8AAD9" w14:textId="6162ADD1" w:rsidR="00AF6AB6" w:rsidRPr="00AF6AB6" w:rsidRDefault="00AF6AB6" w:rsidP="004216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216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14:paraId="52AE6FB3" w14:textId="25856189" w:rsidR="00AF6AB6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  <w:r w:rsidR="00AF6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FFF78E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6EE" w:rsidRPr="00AF6AB6" w14:paraId="4DAA45DF" w14:textId="77777777" w:rsidTr="00AF6AB6">
        <w:tc>
          <w:tcPr>
            <w:tcW w:w="583" w:type="dxa"/>
            <w:vMerge w:val="restart"/>
          </w:tcPr>
          <w:p w14:paraId="5AD7A5A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2" w:type="dxa"/>
            <w:vMerge w:val="restart"/>
          </w:tcPr>
          <w:p w14:paraId="1DFBFA00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</w:t>
            </w:r>
          </w:p>
          <w:p w14:paraId="66B29A27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наставнических пар /</w:t>
            </w:r>
          </w:p>
          <w:p w14:paraId="6CD0C74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682" w:type="dxa"/>
          </w:tcPr>
          <w:p w14:paraId="207A957D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Отбор наставников и</w:t>
            </w:r>
          </w:p>
          <w:p w14:paraId="19C59F06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</w:t>
            </w:r>
          </w:p>
          <w:p w14:paraId="4D726F03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3A19AB05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1. Анализ заполненных анкет потенциальных наставников и</w:t>
            </w:r>
          </w:p>
          <w:p w14:paraId="05C2ABFF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 данных с анкетами наставляемых.</w:t>
            </w:r>
          </w:p>
          <w:p w14:paraId="184D0C90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групповой встречи наставников и</w:t>
            </w:r>
          </w:p>
          <w:p w14:paraId="5EE7A942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наставляемых.</w:t>
            </w:r>
          </w:p>
          <w:p w14:paraId="7855249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3. Проведение анкетирования на предмет предпочитаемого</w:t>
            </w:r>
          </w:p>
          <w:p w14:paraId="756A7A7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наставника/наставляемого после завершения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</w:t>
            </w:r>
            <w:proofErr w:type="gramEnd"/>
          </w:p>
          <w:p w14:paraId="10EA1D5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встречи.</w:t>
            </w:r>
          </w:p>
          <w:p w14:paraId="0074B6A1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4. Анализ анкет групповой встречи и соединение наставников</w:t>
            </w:r>
          </w:p>
          <w:p w14:paraId="188EE30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пары/ группы.</w:t>
            </w:r>
          </w:p>
          <w:p w14:paraId="3CA95C24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8409E11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14:paraId="71FCD142" w14:textId="5ABD1CEB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AF4BE13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6A2CA45C" w14:textId="0C6ADC04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720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</w:tc>
      </w:tr>
      <w:tr w:rsidR="004216EE" w:rsidRPr="00AF6AB6" w14:paraId="6C7541C7" w14:textId="77777777" w:rsidTr="00AF6AB6">
        <w:tc>
          <w:tcPr>
            <w:tcW w:w="583" w:type="dxa"/>
            <w:vMerge/>
          </w:tcPr>
          <w:p w14:paraId="18475DC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/>
          </w:tcPr>
          <w:p w14:paraId="04E6102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906BF74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  <w:p w14:paraId="62EB6E59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наставнических пар /</w:t>
            </w:r>
          </w:p>
          <w:p w14:paraId="7CF548C9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</w:p>
          <w:p w14:paraId="68F63BE8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49651AE8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Издание приказа «Об утверждении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наставнических</w:t>
            </w:r>
            <w:proofErr w:type="gramEnd"/>
          </w:p>
          <w:p w14:paraId="46C61823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пар/групп».</w:t>
            </w:r>
          </w:p>
          <w:p w14:paraId="5ACD5A83" w14:textId="37A54813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2. Составление планов индивидуального развития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наставляемых, индивидуальные траектории обучения.</w:t>
            </w:r>
          </w:p>
          <w:p w14:paraId="591DF57D" w14:textId="010DCE06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психологического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наставляемых, не сформировавшим пару или группу (при</w:t>
            </w:r>
            <w:proofErr w:type="gramEnd"/>
          </w:p>
          <w:p w14:paraId="080B1BCE" w14:textId="09A56398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необходимости), продолжить поиск наставника.</w:t>
            </w:r>
          </w:p>
        </w:tc>
        <w:tc>
          <w:tcPr>
            <w:tcW w:w="1178" w:type="dxa"/>
          </w:tcPr>
          <w:p w14:paraId="2D3657B9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18D01C4A" w14:textId="06C4B409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2DA12AF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030B8836" w14:textId="32D8FA8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720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</w:tc>
      </w:tr>
      <w:tr w:rsidR="004216EE" w:rsidRPr="00AF6AB6" w14:paraId="6E156C9F" w14:textId="77777777" w:rsidTr="00AF6AB6">
        <w:tc>
          <w:tcPr>
            <w:tcW w:w="583" w:type="dxa"/>
          </w:tcPr>
          <w:p w14:paraId="69696F0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82" w:type="dxa"/>
          </w:tcPr>
          <w:p w14:paraId="0CD5BFA8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</w:t>
            </w:r>
          </w:p>
          <w:p w14:paraId="7F264E85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работы</w:t>
            </w:r>
          </w:p>
          <w:p w14:paraId="7B9F30E2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наставнических пар /</w:t>
            </w:r>
          </w:p>
          <w:p w14:paraId="252355F3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</w:p>
          <w:p w14:paraId="57A50AE4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19FAED5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комплекса</w:t>
            </w:r>
          </w:p>
          <w:p w14:paraId="160311B3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последовательных</w:t>
            </w:r>
          </w:p>
          <w:p w14:paraId="0ECABE4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встреч наставников и</w:t>
            </w:r>
          </w:p>
          <w:p w14:paraId="12F31AE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наставляемых</w:t>
            </w:r>
          </w:p>
          <w:p w14:paraId="135C4A6B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4522E726" w14:textId="4837B2E2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первой, организационной, встречи наставника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наставляемого.</w:t>
            </w:r>
          </w:p>
          <w:p w14:paraId="19287616" w14:textId="0D621AB4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2. Проведение второй, пробной рабочей, встречи наставника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наставляемого.</w:t>
            </w:r>
          </w:p>
          <w:p w14:paraId="4046FAE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Проведение встречи-планирования рабочего процесса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7D9A971F" w14:textId="3C88DB06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рамках</w:t>
            </w:r>
            <w:proofErr w:type="gramEnd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наставничества с наставником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наставляемым.</w:t>
            </w:r>
          </w:p>
          <w:p w14:paraId="2EA46EA2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4. Регулярные встречи наставника и наставляемого.</w:t>
            </w:r>
          </w:p>
          <w:p w14:paraId="3075273C" w14:textId="088A77B3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5. Проведение заключительной встречи наставника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78" w:type="dxa"/>
          </w:tcPr>
          <w:p w14:paraId="196EEAD0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03" w:type="dxa"/>
          </w:tcPr>
          <w:p w14:paraId="4F32E203" w14:textId="3F117778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935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</w:tc>
      </w:tr>
      <w:tr w:rsidR="004216EE" w:rsidRPr="00AF6AB6" w14:paraId="48038016" w14:textId="77777777" w:rsidTr="00AF6AB6">
        <w:tc>
          <w:tcPr>
            <w:tcW w:w="583" w:type="dxa"/>
          </w:tcPr>
          <w:p w14:paraId="46F5004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4019836F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DD3FDA9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текущего</w:t>
            </w:r>
            <w:proofErr w:type="gramEnd"/>
          </w:p>
          <w:p w14:paraId="38B7090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достижения</w:t>
            </w:r>
          </w:p>
          <w:p w14:paraId="60E2E43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планируемых</w:t>
            </w:r>
          </w:p>
          <w:p w14:paraId="7B5A8139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</w:t>
            </w:r>
          </w:p>
          <w:p w14:paraId="5A1C6715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наставниками</w:t>
            </w:r>
          </w:p>
          <w:p w14:paraId="0EAB88B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65A99B04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Анкетирование. Форматы анкет обратной связи </w:t>
            </w:r>
            <w:proofErr w:type="gramStart"/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36ACD8E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промежуточной оценки.</w:t>
            </w:r>
          </w:p>
          <w:p w14:paraId="200AA1DD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2F063BD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Дважды в</w:t>
            </w:r>
          </w:p>
          <w:p w14:paraId="6B2F3C4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0E292C5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5C97D642" w14:textId="3D54CEEB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935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</w:tc>
      </w:tr>
      <w:tr w:rsidR="004216EE" w:rsidRPr="00AF6AB6" w14:paraId="23578F17" w14:textId="77777777" w:rsidTr="00AF6AB6">
        <w:tc>
          <w:tcPr>
            <w:tcW w:w="583" w:type="dxa"/>
          </w:tcPr>
          <w:p w14:paraId="4955AB3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82" w:type="dxa"/>
          </w:tcPr>
          <w:p w14:paraId="7696A4BC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</w:t>
            </w:r>
          </w:p>
          <w:p w14:paraId="0C3ACA3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14:paraId="466D6F6F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F58D707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Отчеты по итогам</w:t>
            </w:r>
          </w:p>
          <w:p w14:paraId="3E3E225A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работы системы</w:t>
            </w:r>
          </w:p>
          <w:p w14:paraId="70B8A571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14:paraId="76AFDC94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53AE159F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1. Проведение мониторинга личной удовлетворенности</w:t>
            </w:r>
          </w:p>
          <w:p w14:paraId="58805857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участием в системе наставничества.</w:t>
            </w:r>
          </w:p>
          <w:p w14:paraId="4EC9EACE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2. Проведение мониторинга качества реализации программы</w:t>
            </w:r>
          </w:p>
          <w:p w14:paraId="3341BB93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наставничества.</w:t>
            </w:r>
          </w:p>
          <w:p w14:paraId="7BC5CEF7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3. Мониторинг и оценка влияния программы на всех</w:t>
            </w:r>
          </w:p>
          <w:p w14:paraId="6EA1CE64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78" w:type="dxa"/>
          </w:tcPr>
          <w:p w14:paraId="5077CB7D" w14:textId="6863B745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C64950" w14:textId="77777777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37F73FCE" w14:textId="10BD56D2" w:rsidR="004216EE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935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А.А.</w:t>
            </w:r>
          </w:p>
        </w:tc>
      </w:tr>
      <w:tr w:rsidR="00AF6AB6" w:rsidRPr="00AF6AB6" w14:paraId="5398BEC5" w14:textId="77777777" w:rsidTr="00AF6AB6">
        <w:tc>
          <w:tcPr>
            <w:tcW w:w="583" w:type="dxa"/>
          </w:tcPr>
          <w:p w14:paraId="7119233E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14:paraId="6C6A0312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A04CBF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128BE3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</w:t>
            </w:r>
          </w:p>
          <w:p w14:paraId="138D81A6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поощрения наставников</w:t>
            </w:r>
          </w:p>
          <w:p w14:paraId="36B36C49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77B2F076" w14:textId="0A93BADB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Приказ о поощрении участников наставнической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</w:t>
            </w:r>
          </w:p>
          <w:p w14:paraId="5B791A75" w14:textId="2701F77B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>. Публикация результатов программы наставничества,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лучших наставников, информации на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14:paraId="4FF8F23D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</w:t>
            </w:r>
          </w:p>
          <w:p w14:paraId="1C71F20B" w14:textId="2980322E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216E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A5F4857" w14:textId="77777777" w:rsidR="00AF6AB6" w:rsidRPr="00AF6AB6" w:rsidRDefault="00AF6AB6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14:paraId="1467223A" w14:textId="239B2964" w:rsidR="00AF6AB6" w:rsidRPr="00AF6AB6" w:rsidRDefault="004216EE" w:rsidP="00AF6A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Садыкова А.А.</w:t>
            </w:r>
            <w:r w:rsidR="00AF6A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0DF229E" w14:textId="77777777" w:rsidR="00AF6AB6" w:rsidRPr="00AF6AB6" w:rsidRDefault="00AF6AB6" w:rsidP="007F75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3FC60B" w14:textId="77777777" w:rsidR="00AF6AB6" w:rsidRPr="00AF6AB6" w:rsidRDefault="00AF6AB6" w:rsidP="00AF6AB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9D41C8" w14:textId="77777777" w:rsidR="00AF6AB6" w:rsidRPr="00AF6AB6" w:rsidRDefault="00AF6AB6" w:rsidP="00AF6AB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Показатели эффективности внедрения</w:t>
      </w:r>
    </w:p>
    <w:p w14:paraId="33F153F6" w14:textId="77777777" w:rsidR="00AF6AB6" w:rsidRPr="00AF6AB6" w:rsidRDefault="00AF6AB6" w:rsidP="00AF6AB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целевой модели наставничества</w:t>
      </w:r>
    </w:p>
    <w:p w14:paraId="4C2ECC56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Далее, рассмотрим наиболее важные критерии оценки,</w:t>
      </w:r>
    </w:p>
    <w:p w14:paraId="3A61D7C5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как всех субъектов наставнической деятельности, так и самих</w:t>
      </w:r>
    </w:p>
    <w:p w14:paraId="569F7E9A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аспектов, составляющих процесс наставничества.</w:t>
      </w:r>
    </w:p>
    <w:p w14:paraId="3FC8B236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В части оценки наставнической программы в образовательной организации подобными критериями могут быть:</w:t>
      </w:r>
    </w:p>
    <w:p w14:paraId="11699A69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соответствие условий организации наставнической деятельности требованиям модели и программ, по которым она</w:t>
      </w:r>
    </w:p>
    <w:p w14:paraId="1B556AFD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осуществляется;</w:t>
      </w:r>
    </w:p>
    <w:p w14:paraId="36F63245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оценка соответствия организации наставнической деятельности принципам, заложенным в модели и программах;</w:t>
      </w:r>
    </w:p>
    <w:p w14:paraId="196C850E" w14:textId="0A7E5DEE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соответствие наставни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ческой деятельности современным 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подходам и технологиям;</w:t>
      </w:r>
    </w:p>
    <w:p w14:paraId="3B379428" w14:textId="3A04FAD0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наличие соответств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ующего психологического климата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 образовательной организац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ии, на базе которой организован 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процесс наставнической деятельности;</w:t>
      </w:r>
    </w:p>
    <w:p w14:paraId="5E3B8FC8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14:paraId="2E07CFE9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положительная динамика в поступлении запросов участников на продолжение работы.</w:t>
      </w:r>
    </w:p>
    <w:p w14:paraId="6BB9DF63" w14:textId="43D0D666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В части определения эффективности всех участников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F6AB6">
        <w:rPr>
          <w:rFonts w:ascii="Times New Roman" w:eastAsia="Calibri" w:hAnsi="Times New Roman" w:cs="Times New Roman"/>
          <w:sz w:val="24"/>
          <w:szCs w:val="24"/>
        </w:rPr>
        <w:t>наставнической деятельности в образовательной организации:</w:t>
      </w:r>
    </w:p>
    <w:p w14:paraId="54BBDB44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lastRenderedPageBreak/>
        <w:t>– степень удовлетворенности всех участников наставнической деятельности;</w:t>
      </w:r>
    </w:p>
    <w:p w14:paraId="7A724371" w14:textId="7BA99F05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уровень удовлетворенно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сти партнеров от взаимодействия 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 наставнической деятельности;</w:t>
      </w:r>
    </w:p>
    <w:p w14:paraId="61D4C669" w14:textId="5D7A5A78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заинтересованность и в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ключенность родителей (законных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представителей);</w:t>
      </w:r>
    </w:p>
    <w:p w14:paraId="3ACC9E6F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уровень удовлетворенности родителей (законных представителей) наставнической деятельностью и успехами их ребенка.</w:t>
      </w:r>
    </w:p>
    <w:p w14:paraId="68374719" w14:textId="4D097DDA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Относительно изменений в личности наставляемого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AB6">
        <w:rPr>
          <w:rFonts w:ascii="Times New Roman" w:eastAsia="Calibri" w:hAnsi="Times New Roman" w:cs="Times New Roman"/>
          <w:sz w:val="24"/>
          <w:szCs w:val="24"/>
        </w:rPr>
        <w:t>участника программы наст</w:t>
      </w:r>
      <w:r w:rsidR="007F7547">
        <w:rPr>
          <w:rFonts w:ascii="Times New Roman" w:eastAsia="Calibri" w:hAnsi="Times New Roman" w:cs="Times New Roman"/>
          <w:sz w:val="24"/>
          <w:szCs w:val="24"/>
        </w:rPr>
        <w:t>авничества в образовательной ор</w:t>
      </w:r>
      <w:r w:rsidRPr="00AF6AB6">
        <w:rPr>
          <w:rFonts w:ascii="Times New Roman" w:eastAsia="Calibri" w:hAnsi="Times New Roman" w:cs="Times New Roman"/>
          <w:sz w:val="24"/>
          <w:szCs w:val="24"/>
        </w:rPr>
        <w:t>ганизации критериями динам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ики развития наставляемых могут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выступать:</w:t>
      </w:r>
    </w:p>
    <w:p w14:paraId="03EC5726" w14:textId="7CADC8EE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улучшение и позитивная динамика образовательных результатов, изменение ц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енностных ориентаций участников 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 сторону социально-значимых;</w:t>
      </w:r>
    </w:p>
    <w:p w14:paraId="1CD80C45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нормализация уровня тревожности;</w:t>
      </w:r>
    </w:p>
    <w:p w14:paraId="275B8723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оптимизация процессов общения, снижение уровня агрессивности;</w:t>
      </w:r>
    </w:p>
    <w:p w14:paraId="7D5C1BE8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повышение уровня самооценки наставляемого;</w:t>
      </w:r>
    </w:p>
    <w:p w14:paraId="51A79D73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повышение уровня позитивного отношения к учебе;</w:t>
      </w:r>
    </w:p>
    <w:p w14:paraId="6A62E8B0" w14:textId="4BBA0E18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– активность и заинтересо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ванность наставляемых в участии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 мероприятиях, связанных с наставнической деятельностью;</w:t>
      </w:r>
      <w:proofErr w:type="gramEnd"/>
    </w:p>
    <w:p w14:paraId="6F85A7FD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повышение уровня осведомленности о различных профессиях, выбор направления профессиональной деятельности;</w:t>
      </w:r>
    </w:p>
    <w:p w14:paraId="5D37515B" w14:textId="61A15A7E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степень примене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ния </w:t>
      </w:r>
      <w:proofErr w:type="gramStart"/>
      <w:r w:rsidR="007F7547">
        <w:rPr>
          <w:rFonts w:ascii="Times New Roman" w:eastAsia="Calibri" w:hAnsi="Times New Roman" w:cs="Times New Roman"/>
          <w:sz w:val="24"/>
          <w:szCs w:val="24"/>
        </w:rPr>
        <w:t>наставляемыми</w:t>
      </w:r>
      <w:proofErr w:type="gramEnd"/>
      <w:r w:rsidR="007F7547">
        <w:rPr>
          <w:rFonts w:ascii="Times New Roman" w:eastAsia="Calibri" w:hAnsi="Times New Roman" w:cs="Times New Roman"/>
          <w:sz w:val="24"/>
          <w:szCs w:val="24"/>
        </w:rPr>
        <w:t xml:space="preserve"> полученных от </w:t>
      </w:r>
      <w:r w:rsidRPr="00AF6AB6">
        <w:rPr>
          <w:rFonts w:ascii="Times New Roman" w:eastAsia="Calibri" w:hAnsi="Times New Roman" w:cs="Times New Roman"/>
          <w:sz w:val="24"/>
          <w:szCs w:val="24"/>
        </w:rPr>
        <w:t>наставника знаний, умений и опыта в повседневной жизни, активная гражданская позиция.</w:t>
      </w:r>
    </w:p>
    <w:p w14:paraId="5C5A4138" w14:textId="1B493CD2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Организация систематического мониторинга наставнической деятельности позволяет четко отследить, какие происходят изменения во взаимодейст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виях наставника с </w:t>
      </w:r>
      <w:proofErr w:type="gramStart"/>
      <w:r w:rsidR="007F7547">
        <w:rPr>
          <w:rFonts w:ascii="Times New Roman" w:eastAsia="Calibri" w:hAnsi="Times New Roman" w:cs="Times New Roman"/>
          <w:sz w:val="24"/>
          <w:szCs w:val="24"/>
        </w:rPr>
        <w:t>наставляемым</w:t>
      </w:r>
      <w:proofErr w:type="gramEnd"/>
      <w:r w:rsidR="007F75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6AB6">
        <w:rPr>
          <w:rFonts w:ascii="Times New Roman" w:eastAsia="Calibri" w:hAnsi="Times New Roman" w:cs="Times New Roman"/>
          <w:sz w:val="24"/>
          <w:szCs w:val="24"/>
        </w:rPr>
        <w:t>какова динамика формирования наставляемого и удовлетворенности наставника своей деятельностью.</w:t>
      </w:r>
    </w:p>
    <w:p w14:paraId="0D84F26A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14:paraId="405483A8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lastRenderedPageBreak/>
        <w:t>1) качество реализации программы наставничества;</w:t>
      </w:r>
    </w:p>
    <w:p w14:paraId="054B91E3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2) мотивационно-личностный, </w:t>
      </w:r>
      <w:proofErr w:type="spellStart"/>
      <w:r w:rsidRPr="00AF6AB6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Pr="00AF6AB6">
        <w:rPr>
          <w:rFonts w:ascii="Times New Roman" w:eastAsia="Calibri" w:hAnsi="Times New Roman" w:cs="Times New Roman"/>
          <w:sz w:val="24"/>
          <w:szCs w:val="24"/>
        </w:rPr>
        <w:t>, профессиональный рост участников и положительная динамика образовательных результатов.</w:t>
      </w:r>
    </w:p>
    <w:p w14:paraId="3F285A60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Мониторинг процесса реализации программы наставничества</w:t>
      </w:r>
    </w:p>
    <w:p w14:paraId="78F50F6C" w14:textId="40978A4D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На первом этапе мониторинга ведется изучение (оценка) качества реализуемой программы наставничества, сильных и слабых сторон, качества совм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естной работы в парах и группах </w:t>
      </w:r>
      <w:r w:rsidRPr="00AF6AB6">
        <w:rPr>
          <w:rFonts w:ascii="Times New Roman" w:eastAsia="Calibri" w:hAnsi="Times New Roman" w:cs="Times New Roman"/>
          <w:sz w:val="24"/>
          <w:szCs w:val="24"/>
        </w:rPr>
        <w:t>наставник-наставляемый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7F7547">
        <w:rPr>
          <w:rFonts w:ascii="Times New Roman" w:eastAsia="Calibri" w:hAnsi="Times New Roman" w:cs="Times New Roman"/>
          <w:sz w:val="24"/>
          <w:szCs w:val="24"/>
        </w:rPr>
        <w:t xml:space="preserve">Мониторинг помогает отследить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важные показатели качестве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нного изменения образовательной </w:t>
      </w:r>
      <w:r w:rsidRPr="00AF6AB6">
        <w:rPr>
          <w:rFonts w:ascii="Times New Roman" w:eastAsia="Calibri" w:hAnsi="Times New Roman" w:cs="Times New Roman"/>
          <w:sz w:val="24"/>
          <w:szCs w:val="24"/>
        </w:rPr>
        <w:t>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14:paraId="78104DB8" w14:textId="11AA5A7A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Первый этап мониторинга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 направлен на изучение (оценку) </w:t>
      </w:r>
      <w:r w:rsidRPr="00AF6AB6">
        <w:rPr>
          <w:rFonts w:ascii="Times New Roman" w:eastAsia="Calibri" w:hAnsi="Times New Roman" w:cs="Times New Roman"/>
          <w:sz w:val="24"/>
          <w:szCs w:val="24"/>
        </w:rPr>
        <w:t>качества реализуемой пр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ограммы наставничества, сильных </w:t>
      </w:r>
      <w:r w:rsidRPr="00AF6AB6">
        <w:rPr>
          <w:rFonts w:ascii="Times New Roman" w:eastAsia="Calibri" w:hAnsi="Times New Roman" w:cs="Times New Roman"/>
          <w:sz w:val="24"/>
          <w:szCs w:val="24"/>
        </w:rPr>
        <w:t>и слабых сторон, качес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тва совместной работы пар/групп </w:t>
      </w:r>
      <w:r w:rsidRPr="00AF6AB6">
        <w:rPr>
          <w:rFonts w:ascii="Times New Roman" w:eastAsia="Calibri" w:hAnsi="Times New Roman" w:cs="Times New Roman"/>
          <w:sz w:val="24"/>
          <w:szCs w:val="24"/>
        </w:rPr>
        <w:t>«наставник – наставляемый»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7F7547">
        <w:rPr>
          <w:rFonts w:ascii="Times New Roman" w:eastAsia="Calibri" w:hAnsi="Times New Roman" w:cs="Times New Roman"/>
          <w:sz w:val="24"/>
          <w:szCs w:val="24"/>
        </w:rPr>
        <w:t xml:space="preserve">Мониторинг помогает отследить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важные показатели качестве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нного изменения образовательной </w:t>
      </w:r>
      <w:r w:rsidRPr="00AF6AB6">
        <w:rPr>
          <w:rFonts w:ascii="Times New Roman" w:eastAsia="Calibri" w:hAnsi="Times New Roman" w:cs="Times New Roman"/>
          <w:sz w:val="24"/>
          <w:szCs w:val="24"/>
        </w:rPr>
        <w:t>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14:paraId="2482926B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Цели и задачи</w:t>
      </w:r>
    </w:p>
    <w:p w14:paraId="380E8701" w14:textId="0416BD64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Мониторинг процесса реа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лизации программ наставничества </w:t>
      </w:r>
      <w:r w:rsidRPr="00AF6AB6">
        <w:rPr>
          <w:rFonts w:ascii="Times New Roman" w:eastAsia="Calibri" w:hAnsi="Times New Roman" w:cs="Times New Roman"/>
          <w:sz w:val="24"/>
          <w:szCs w:val="24"/>
        </w:rPr>
        <w:t>направлен на две ключевые цели:</w:t>
      </w:r>
    </w:p>
    <w:p w14:paraId="205DF912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1. Оценка качества реализуемой программы наставничества.</w:t>
      </w:r>
    </w:p>
    <w:p w14:paraId="4F2CA329" w14:textId="36008435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2. Оценка эффективности и полезности программы как инструмента повышения социального и профессионального благополучия внутри учебного з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аведения и сотрудничающих с ним </w:t>
      </w:r>
      <w:r w:rsidRPr="00AF6AB6">
        <w:rPr>
          <w:rFonts w:ascii="Times New Roman" w:eastAsia="Calibri" w:hAnsi="Times New Roman" w:cs="Times New Roman"/>
          <w:sz w:val="24"/>
          <w:szCs w:val="24"/>
        </w:rPr>
        <w:t>организаций/индивидов.</w:t>
      </w:r>
    </w:p>
    <w:p w14:paraId="7E7C428B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Среди задач, решаемых данным мониторингом, можно выделить:</w:t>
      </w:r>
    </w:p>
    <w:p w14:paraId="0011C8DC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сбор обратной связи от участников и кураторов (метод анкетирования);</w:t>
      </w:r>
    </w:p>
    <w:p w14:paraId="26859AD2" w14:textId="2D8DBFA2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обоснование требов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аний к процессу наставничества, </w:t>
      </w:r>
      <w:r w:rsidRPr="00AF6AB6">
        <w:rPr>
          <w:rFonts w:ascii="Times New Roman" w:eastAsia="Calibri" w:hAnsi="Times New Roman" w:cs="Times New Roman"/>
          <w:sz w:val="24"/>
          <w:szCs w:val="24"/>
        </w:rPr>
        <w:t>к личности наставника;</w:t>
      </w:r>
    </w:p>
    <w:p w14:paraId="6E9124CE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процессом наставничества;</w:t>
      </w:r>
    </w:p>
    <w:p w14:paraId="4FD5817C" w14:textId="2F434769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lastRenderedPageBreak/>
        <w:t>– описание особенн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остей взаимодействия наставника </w:t>
      </w:r>
      <w:r w:rsidRPr="00AF6AB6">
        <w:rPr>
          <w:rFonts w:ascii="Times New Roman" w:eastAsia="Calibri" w:hAnsi="Times New Roman" w:cs="Times New Roman"/>
          <w:sz w:val="24"/>
          <w:szCs w:val="24"/>
        </w:rPr>
        <w:t>и наставляемого;</w:t>
      </w:r>
    </w:p>
    <w:p w14:paraId="4CD5637D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определение условий эффективного наставничества;</w:t>
      </w:r>
    </w:p>
    <w:p w14:paraId="605504A9" w14:textId="66ABE77E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контроль показателей 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социального и профессионального </w:t>
      </w:r>
      <w:r w:rsidRPr="00AF6AB6">
        <w:rPr>
          <w:rFonts w:ascii="Times New Roman" w:eastAsia="Calibri" w:hAnsi="Times New Roman" w:cs="Times New Roman"/>
          <w:sz w:val="24"/>
          <w:szCs w:val="24"/>
        </w:rPr>
        <w:t>благополучия;</w:t>
      </w:r>
    </w:p>
    <w:p w14:paraId="38A0BEE8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анализ динамики качественных и количественных изменений отслеживаемых показателей.</w:t>
      </w:r>
    </w:p>
    <w:p w14:paraId="6FAC3DAF" w14:textId="02E2EC02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Для полного анализа реа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лизации программы рекомендуется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проводить анализ</w:t>
      </w:r>
    </w:p>
    <w:p w14:paraId="62DCFB3C" w14:textId="77777777" w:rsidR="00AF6AB6" w:rsidRPr="007F7547" w:rsidRDefault="00AF6AB6" w:rsidP="00AF6AB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7547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</w:t>
      </w:r>
    </w:p>
    <w:p w14:paraId="217599D4" w14:textId="105FE9B0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В результате мониторинга 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появится материал, на основании </w:t>
      </w:r>
      <w:r w:rsidRPr="00AF6AB6">
        <w:rPr>
          <w:rFonts w:ascii="Times New Roman" w:eastAsia="Calibri" w:hAnsi="Times New Roman" w:cs="Times New Roman"/>
          <w:sz w:val="24"/>
          <w:szCs w:val="24"/>
        </w:rPr>
        <w:t>которого можно будет сделать вывод о наличии сильных и слабых сторон участников программы, обозначатся расхожд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ения </w:t>
      </w:r>
      <w:r w:rsidRPr="00AF6AB6">
        <w:rPr>
          <w:rFonts w:ascii="Times New Roman" w:eastAsia="Calibri" w:hAnsi="Times New Roman" w:cs="Times New Roman"/>
          <w:sz w:val="24"/>
          <w:szCs w:val="24"/>
        </w:rPr>
        <w:t>между ожиданиями от реализации программы и реальными результатами.</w:t>
      </w:r>
    </w:p>
    <w:p w14:paraId="379B2B17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Среди оцениваемых результатов:</w:t>
      </w:r>
    </w:p>
    <w:p w14:paraId="56D0D95C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сильные и слабые стороны программы наставничества;</w:t>
      </w:r>
    </w:p>
    <w:p w14:paraId="252F8D9E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возможности программы наставничества и угрозы ее реализации;</w:t>
      </w:r>
    </w:p>
    <w:p w14:paraId="2C58AF28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процент посещения творческих кружков, спортивных секций и внеурочных объединений;</w:t>
      </w:r>
    </w:p>
    <w:p w14:paraId="61445351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процент учеников, успешно прошедших профессиональные и </w:t>
      </w:r>
      <w:proofErr w:type="spellStart"/>
      <w:r w:rsidRPr="00AF6AB6">
        <w:rPr>
          <w:rFonts w:ascii="Times New Roman" w:eastAsia="Calibri" w:hAnsi="Times New Roman" w:cs="Times New Roman"/>
          <w:sz w:val="24"/>
          <w:szCs w:val="24"/>
        </w:rPr>
        <w:t>компетентностные</w:t>
      </w:r>
      <w:proofErr w:type="spellEnd"/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тесты;</w:t>
      </w:r>
    </w:p>
    <w:p w14:paraId="153D36B3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количество выпускников средней школы или ПОО, планирующих трудоустройство или уже трудоустроенных на региональных предприятиях;</w:t>
      </w:r>
    </w:p>
    <w:p w14:paraId="0101FB5F" w14:textId="203F7E1D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количество учеников,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 планирующих стать наставниками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 будущем и присоединиться к сообществу благодарных выпускников;</w:t>
      </w:r>
    </w:p>
    <w:p w14:paraId="79E53AFC" w14:textId="48C76F30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количество собственных 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профессиональных работ: статей, </w:t>
      </w:r>
      <w:r w:rsidRPr="00AF6AB6">
        <w:rPr>
          <w:rFonts w:ascii="Times New Roman" w:eastAsia="Calibri" w:hAnsi="Times New Roman" w:cs="Times New Roman"/>
          <w:sz w:val="24"/>
          <w:szCs w:val="24"/>
        </w:rPr>
        <w:t>исследований, методических практик молодого специалиста.</w:t>
      </w:r>
    </w:p>
    <w:p w14:paraId="6A14CE67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Мониторинг влияния программ на всех участников</w:t>
      </w:r>
    </w:p>
    <w:p w14:paraId="07E31E60" w14:textId="586809E4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Второй этап мониторинга позволяет оценить изменения, происходящие у участников программы наставничества и положительную динамику образовательных результатов с учетом эмоционально-личностных, интеллектуальных, мотивационных и социальных черт, характера сферы </w:t>
      </w:r>
      <w:r w:rsidRPr="00AF6AB6">
        <w:rPr>
          <w:rFonts w:ascii="Times New Roman" w:eastAsia="Calibri" w:hAnsi="Times New Roman" w:cs="Times New Roman"/>
          <w:sz w:val="24"/>
          <w:szCs w:val="24"/>
        </w:rPr>
        <w:lastRenderedPageBreak/>
        <w:t>увлечений участников в соответствии с учебной и профессиональной успешностью и адаптивностью внутри коллектива. Анали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зируя результаты данного этапа, </w:t>
      </w:r>
      <w:r w:rsidRPr="00AF6AB6">
        <w:rPr>
          <w:rFonts w:ascii="Times New Roman" w:eastAsia="Calibri" w:hAnsi="Times New Roman" w:cs="Times New Roman"/>
          <w:sz w:val="24"/>
          <w:szCs w:val="24"/>
        </w:rPr>
        <w:t>можно делать вывод о наиб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олее рациональной и эффективной </w:t>
      </w:r>
      <w:r w:rsidRPr="00AF6AB6">
        <w:rPr>
          <w:rFonts w:ascii="Times New Roman" w:eastAsia="Calibri" w:hAnsi="Times New Roman" w:cs="Times New Roman"/>
          <w:sz w:val="24"/>
          <w:szCs w:val="24"/>
        </w:rPr>
        <w:t>стратегии формирования пар «наставник – наставляемый».</w:t>
      </w:r>
    </w:p>
    <w:p w14:paraId="2CBC9BC4" w14:textId="14F0534B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Процесс оценки резул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ьтатов влияния программ на всех </w:t>
      </w: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участников включает два </w:t>
      </w:r>
      <w:proofErr w:type="spellStart"/>
      <w:r w:rsidRPr="00AF6AB6">
        <w:rPr>
          <w:rFonts w:ascii="Times New Roman" w:eastAsia="Calibri" w:hAnsi="Times New Roman" w:cs="Times New Roman"/>
          <w:sz w:val="24"/>
          <w:szCs w:val="24"/>
        </w:rPr>
        <w:t>подэтапа</w:t>
      </w:r>
      <w:proofErr w:type="spellEnd"/>
      <w:r w:rsidRPr="00AF6AB6">
        <w:rPr>
          <w:rFonts w:ascii="Times New Roman" w:eastAsia="Calibri" w:hAnsi="Times New Roman" w:cs="Times New Roman"/>
          <w:sz w:val="24"/>
          <w:szCs w:val="24"/>
        </w:rPr>
        <w:t>, первый из которых осуществляется до входа в прог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рамму наставничества и второй –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по итогам прохождения программы. Следовательно, все показатели, подлежащие оценке и контролю в результате прохождения программы, фиксируются два раза.</w:t>
      </w:r>
    </w:p>
    <w:p w14:paraId="5AB083D8" w14:textId="77777777" w:rsidR="00AF6AB6" w:rsidRPr="007F7547" w:rsidRDefault="00AF6AB6" w:rsidP="00AF6AB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7547">
        <w:rPr>
          <w:rFonts w:ascii="Times New Roman" w:eastAsia="Calibri" w:hAnsi="Times New Roman" w:cs="Times New Roman"/>
          <w:b/>
          <w:sz w:val="24"/>
          <w:szCs w:val="24"/>
        </w:rPr>
        <w:t>Задачи мониторинга программ наставничества</w:t>
      </w:r>
    </w:p>
    <w:p w14:paraId="76AD52A1" w14:textId="703E5CDD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1. Глубокая оценка изу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чаемых личностных характеристик </w:t>
      </w:r>
      <w:r w:rsidRPr="00AF6AB6">
        <w:rPr>
          <w:rFonts w:ascii="Times New Roman" w:eastAsia="Calibri" w:hAnsi="Times New Roman" w:cs="Times New Roman"/>
          <w:sz w:val="24"/>
          <w:szCs w:val="24"/>
        </w:rPr>
        <w:t>участников программы для наиболее эффективного формирования пар «наставник – наставляемый».</w:t>
      </w:r>
    </w:p>
    <w:p w14:paraId="7247F075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2. Оценка динамики характеристик образовательного процесса.</w:t>
      </w:r>
    </w:p>
    <w:p w14:paraId="4CE0B004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3. Анализ и корректировка сформированных стратегий образования пар «наставник – наставляемый».</w:t>
      </w:r>
    </w:p>
    <w:p w14:paraId="62CD5880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Первый этап мониторинга позволяет определить:</w:t>
      </w:r>
    </w:p>
    <w:p w14:paraId="7AC9188A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взаимную заинтересованность сторон;</w:t>
      </w:r>
    </w:p>
    <w:p w14:paraId="0FBF5182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научное и практическое обоснование требований к процессу наставничества, к личности наставника;</w:t>
      </w:r>
    </w:p>
    <w:p w14:paraId="39A6A6F1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экспериментальное подтверждение необходимости выдвижения описанных выше требований к личности наставника;</w:t>
      </w:r>
    </w:p>
    <w:p w14:paraId="495F46AA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определение условий эффективного наставничества;</w:t>
      </w:r>
    </w:p>
    <w:p w14:paraId="5425E488" w14:textId="2D1B9282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анализ эффективности пре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дложенных стратегий образования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пар и внесение корректировок в соответствии с результатами.</w:t>
      </w:r>
    </w:p>
    <w:p w14:paraId="4CBD0A00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Анализ характеристик образовательного процесса на «входе» и «выходе» реализуемой программы.</w:t>
      </w:r>
    </w:p>
    <w:p w14:paraId="0B357E9D" w14:textId="77777777" w:rsidR="00AF6AB6" w:rsidRPr="007F7547" w:rsidRDefault="00AF6AB6" w:rsidP="00AF6AB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7547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</w:t>
      </w:r>
    </w:p>
    <w:p w14:paraId="1E4713FF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Результатом мониторинга является оценка динамики:</w:t>
      </w:r>
    </w:p>
    <w:p w14:paraId="7735364C" w14:textId="52281451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lastRenderedPageBreak/>
        <w:t>– развития гибких навык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ов, необходимых для гармоничной </w:t>
      </w:r>
      <w:r w:rsidRPr="00AF6AB6">
        <w:rPr>
          <w:rFonts w:ascii="Times New Roman" w:eastAsia="Calibri" w:hAnsi="Times New Roman" w:cs="Times New Roman"/>
          <w:sz w:val="24"/>
          <w:szCs w:val="24"/>
        </w:rPr>
        <w:t>личности;</w:t>
      </w:r>
    </w:p>
    <w:p w14:paraId="3EBB2A96" w14:textId="377AFA95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уровня </w:t>
      </w:r>
      <w:proofErr w:type="spellStart"/>
      <w:r w:rsidRPr="00AF6AB6">
        <w:rPr>
          <w:rFonts w:ascii="Times New Roman" w:eastAsia="Calibri" w:hAnsi="Times New Roman" w:cs="Times New Roman"/>
          <w:sz w:val="24"/>
          <w:szCs w:val="24"/>
        </w:rPr>
        <w:t>мотивирован</w:t>
      </w:r>
      <w:r w:rsidR="007F7547">
        <w:rPr>
          <w:rFonts w:ascii="Times New Roman" w:eastAsia="Calibri" w:hAnsi="Times New Roman" w:cs="Times New Roman"/>
          <w:sz w:val="24"/>
          <w:szCs w:val="24"/>
        </w:rPr>
        <w:t>ности</w:t>
      </w:r>
      <w:proofErr w:type="spellEnd"/>
      <w:r w:rsidR="007F7547">
        <w:rPr>
          <w:rFonts w:ascii="Times New Roman" w:eastAsia="Calibri" w:hAnsi="Times New Roman" w:cs="Times New Roman"/>
          <w:sz w:val="24"/>
          <w:szCs w:val="24"/>
        </w:rPr>
        <w:t xml:space="preserve"> и осознанности участников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 вопросах саморазвития и профессионального образования;</w:t>
      </w:r>
    </w:p>
    <w:p w14:paraId="7A4EAD32" w14:textId="7E34A21A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степени включенности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в образоват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ельные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процессы организации;</w:t>
      </w:r>
    </w:p>
    <w:p w14:paraId="2A050240" w14:textId="26A4309C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качества адаптации молодого специалиста на потенциальном месте работы, удовлетв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оренности педагогов собственной </w:t>
      </w:r>
      <w:r w:rsidRPr="00AF6AB6">
        <w:rPr>
          <w:rFonts w:ascii="Times New Roman" w:eastAsia="Calibri" w:hAnsi="Times New Roman" w:cs="Times New Roman"/>
          <w:sz w:val="24"/>
          <w:szCs w:val="24"/>
        </w:rPr>
        <w:t>профессиональной деятельностью, а также описание психологического климата в школе.</w:t>
      </w:r>
    </w:p>
    <w:p w14:paraId="12DD05C7" w14:textId="5ACA0484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Данные, полученные в результате анализа, позволят зафиксировать изменения в участ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никах программы наставничества, </w:t>
      </w:r>
      <w:r w:rsidRPr="00AF6AB6">
        <w:rPr>
          <w:rFonts w:ascii="Times New Roman" w:eastAsia="Calibri" w:hAnsi="Times New Roman" w:cs="Times New Roman"/>
          <w:sz w:val="24"/>
          <w:szCs w:val="24"/>
        </w:rPr>
        <w:t>спрогнозировать их дальней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шее развитие. Также результатом </w:t>
      </w:r>
      <w:r w:rsidRPr="00AF6AB6">
        <w:rPr>
          <w:rFonts w:ascii="Times New Roman" w:eastAsia="Calibri" w:hAnsi="Times New Roman" w:cs="Times New Roman"/>
          <w:sz w:val="24"/>
          <w:szCs w:val="24"/>
        </w:rPr>
        <w:t>мониторинга будут данные анализа и внесенные на их основании изменения в рекомендации наиболее целесообразного объединения участников в пары наставник-наставляемый.</w:t>
      </w:r>
    </w:p>
    <w:p w14:paraId="552F35CD" w14:textId="74CE49A4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По результатам тесто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в необходимо сформировать отчет </w:t>
      </w:r>
      <w:r w:rsidRPr="00AF6AB6">
        <w:rPr>
          <w:rFonts w:ascii="Times New Roman" w:eastAsia="Calibri" w:hAnsi="Times New Roman" w:cs="Times New Roman"/>
          <w:sz w:val="24"/>
          <w:szCs w:val="24"/>
        </w:rPr>
        <w:t>в виде статистического ан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ализа данных: выделить значимые </w:t>
      </w:r>
      <w:r w:rsidRPr="00AF6AB6">
        <w:rPr>
          <w:rFonts w:ascii="Times New Roman" w:eastAsia="Calibri" w:hAnsi="Times New Roman" w:cs="Times New Roman"/>
          <w:sz w:val="24"/>
          <w:szCs w:val="24"/>
        </w:rPr>
        <w:t>связи и различия, качественно описать проведенную математическую обработку.</w:t>
      </w:r>
    </w:p>
    <w:p w14:paraId="0F2FE5AC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Среди оцениваемых результатов необходимо отметить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следующие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B8AC184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вовлеченность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в образовательный процесс;</w:t>
      </w:r>
    </w:p>
    <w:p w14:paraId="552EAA1C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успеваемость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по основным предметам;</w:t>
      </w:r>
    </w:p>
    <w:p w14:paraId="7A40E71C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сфера интересов обучающихся;</w:t>
      </w:r>
    </w:p>
    <w:p w14:paraId="26EF0F70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ведущая ролевая модель;</w:t>
      </w:r>
    </w:p>
    <w:p w14:paraId="3C3015AD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уровень </w:t>
      </w:r>
      <w:proofErr w:type="spellStart"/>
      <w:r w:rsidRPr="00AF6AB6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 гибких навыков;</w:t>
      </w:r>
    </w:p>
    <w:p w14:paraId="1BBC6D75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субъективная оценка состояния здоровья;</w:t>
      </w:r>
    </w:p>
    <w:p w14:paraId="26BFF2A7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желание посещения школы (для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CCCBFA5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уровень личностной тревожности (для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45E0E1A7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понимание собственного будущего (для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5F3D8CCC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эмоциональное состояние при посещении школы (для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574F52BD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 xml:space="preserve">– желание высокой школьной успеваемости (для </w:t>
      </w:r>
      <w:proofErr w:type="gramStart"/>
      <w:r w:rsidRPr="00AF6A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F6AB6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601B01EC" w14:textId="000644C1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вовлеченность в акти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вное взаимодействие </w:t>
      </w:r>
      <w:proofErr w:type="gramStart"/>
      <w:r w:rsidR="007F754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7F7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AB6">
        <w:rPr>
          <w:rFonts w:ascii="Times New Roman" w:eastAsia="Calibri" w:hAnsi="Times New Roman" w:cs="Times New Roman"/>
          <w:sz w:val="24"/>
          <w:szCs w:val="24"/>
        </w:rPr>
        <w:t>с ОВЗ;</w:t>
      </w:r>
    </w:p>
    <w:p w14:paraId="0725988C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уровень профессионального выгорания (для педагогов);</w:t>
      </w:r>
    </w:p>
    <w:p w14:paraId="4859F638" w14:textId="77777777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удовлетворенность профессией (для педагогов);</w:t>
      </w:r>
    </w:p>
    <w:p w14:paraId="5DF19537" w14:textId="752CD9FF" w:rsidR="00AF6AB6" w:rsidRPr="00AF6AB6" w:rsidRDefault="00AF6AB6" w:rsidP="00AF6A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6AB6">
        <w:rPr>
          <w:rFonts w:ascii="Times New Roman" w:eastAsia="Calibri" w:hAnsi="Times New Roman" w:cs="Times New Roman"/>
          <w:sz w:val="24"/>
          <w:szCs w:val="24"/>
        </w:rPr>
        <w:t>– психологический кли</w:t>
      </w:r>
      <w:r w:rsidR="007F7547">
        <w:rPr>
          <w:rFonts w:ascii="Times New Roman" w:eastAsia="Calibri" w:hAnsi="Times New Roman" w:cs="Times New Roman"/>
          <w:sz w:val="24"/>
          <w:szCs w:val="24"/>
        </w:rPr>
        <w:t xml:space="preserve">мат в педагогическом коллективе </w:t>
      </w:r>
      <w:r w:rsidRPr="00AF6AB6">
        <w:rPr>
          <w:rFonts w:ascii="Times New Roman" w:eastAsia="Calibri" w:hAnsi="Times New Roman" w:cs="Times New Roman"/>
          <w:sz w:val="24"/>
          <w:szCs w:val="24"/>
        </w:rPr>
        <w:t>(для педагогов).</w:t>
      </w:r>
    </w:p>
    <w:p w14:paraId="68C24B13" w14:textId="77777777" w:rsidR="007F7547" w:rsidRDefault="007F7547" w:rsidP="007F7547">
      <w:pPr>
        <w:spacing w:after="38"/>
        <w:ind w:right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7F7547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ADB98" w14:textId="77777777" w:rsidR="00006FD5" w:rsidRDefault="00006FD5" w:rsidP="007817C1">
      <w:pPr>
        <w:spacing w:after="0" w:line="240" w:lineRule="auto"/>
      </w:pPr>
      <w:r>
        <w:separator/>
      </w:r>
    </w:p>
  </w:endnote>
  <w:endnote w:type="continuationSeparator" w:id="0">
    <w:p w14:paraId="041C5486" w14:textId="77777777" w:rsidR="00006FD5" w:rsidRDefault="00006FD5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626E2" w14:textId="77777777" w:rsidR="00006FD5" w:rsidRDefault="00006FD5" w:rsidP="007817C1">
      <w:pPr>
        <w:spacing w:after="0" w:line="240" w:lineRule="auto"/>
      </w:pPr>
      <w:r>
        <w:separator/>
      </w:r>
    </w:p>
  </w:footnote>
  <w:footnote w:type="continuationSeparator" w:id="0">
    <w:p w14:paraId="398E9847" w14:textId="77777777" w:rsidR="00006FD5" w:rsidRDefault="00006FD5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C1"/>
    <w:rsid w:val="00006FD5"/>
    <w:rsid w:val="00322CD8"/>
    <w:rsid w:val="00337F34"/>
    <w:rsid w:val="003B2F3E"/>
    <w:rsid w:val="004216EE"/>
    <w:rsid w:val="00425C2A"/>
    <w:rsid w:val="005C3EB2"/>
    <w:rsid w:val="005F21E2"/>
    <w:rsid w:val="007817C1"/>
    <w:rsid w:val="007F7547"/>
    <w:rsid w:val="00851516"/>
    <w:rsid w:val="00AF6AB6"/>
    <w:rsid w:val="00BD7B51"/>
    <w:rsid w:val="00C61D79"/>
    <w:rsid w:val="00CC074A"/>
    <w:rsid w:val="00D10745"/>
    <w:rsid w:val="00D90D55"/>
    <w:rsid w:val="00DA7A38"/>
    <w:rsid w:val="00E13775"/>
    <w:rsid w:val="00F8412F"/>
    <w:rsid w:val="00F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table" w:styleId="a4">
    <w:name w:val="Table Grid"/>
    <w:basedOn w:val="a1"/>
    <w:uiPriority w:val="59"/>
    <w:rsid w:val="00AF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table" w:styleId="a4">
    <w:name w:val="Table Grid"/>
    <w:basedOn w:val="a1"/>
    <w:uiPriority w:val="59"/>
    <w:rsid w:val="00AF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dcterms:created xsi:type="dcterms:W3CDTF">2024-01-31T04:06:00Z</dcterms:created>
  <dcterms:modified xsi:type="dcterms:W3CDTF">2024-11-21T17:02:00Z</dcterms:modified>
</cp:coreProperties>
</file>